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AD8A" w14:textId="397A524D" w:rsidR="00673B9E" w:rsidRDefault="004F335B" w:rsidP="00B5183C">
      <w:pPr>
        <w:spacing w:after="120" w:line="270" w:lineRule="auto"/>
        <w:ind w:left="224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6E6590" wp14:editId="27F50999">
            <wp:simplePos x="0" y="0"/>
            <wp:positionH relativeFrom="column">
              <wp:posOffset>-388620</wp:posOffset>
            </wp:positionH>
            <wp:positionV relativeFrom="paragraph">
              <wp:posOffset>359410</wp:posOffset>
            </wp:positionV>
            <wp:extent cx="1473200" cy="1504950"/>
            <wp:effectExtent l="0" t="0" r="0" b="0"/>
            <wp:wrapSquare wrapText="bothSides"/>
            <wp:docPr id="650917371" name="Picture 1" descr="A black and white circu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17371" name="Picture 1" descr="A black and white circul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B4246" w14:textId="2DE68C22" w:rsidR="00673B9E" w:rsidRDefault="00F40583" w:rsidP="001C1FD1">
      <w:pPr>
        <w:spacing w:after="8" w:line="263" w:lineRule="auto"/>
        <w:ind w:left="-5" w:hanging="10"/>
      </w:pPr>
      <w:r>
        <w:rPr>
          <w:sz w:val="32"/>
        </w:rPr>
        <w:t xml:space="preserve">We have now reached </w:t>
      </w:r>
      <w:r w:rsidR="00C367FE">
        <w:rPr>
          <w:sz w:val="32"/>
        </w:rPr>
        <w:t xml:space="preserve">Pre-Submission Consultation termed </w:t>
      </w:r>
      <w:r>
        <w:rPr>
          <w:sz w:val="32"/>
        </w:rPr>
        <w:t>Regulation 14 stage of the</w:t>
      </w:r>
      <w:r w:rsidR="001C1FD1">
        <w:rPr>
          <w:sz w:val="32"/>
        </w:rPr>
        <w:t xml:space="preserve"> </w:t>
      </w:r>
      <w:r>
        <w:rPr>
          <w:sz w:val="32"/>
        </w:rPr>
        <w:t xml:space="preserve">neighbourhood planning process.  This is your opportunity to view and comment on the draft Neighbourhood Plan before the document is submitted to </w:t>
      </w:r>
      <w:r>
        <w:rPr>
          <w:sz w:val="32"/>
        </w:rPr>
        <w:t>Buckinghamshire Council for approval.</w:t>
      </w:r>
      <w:r w:rsidR="004F335B" w:rsidRPr="004F335B">
        <w:rPr>
          <w:noProof/>
        </w:rPr>
        <w:t xml:space="preserve"> </w:t>
      </w:r>
    </w:p>
    <w:p w14:paraId="4D8BE37B" w14:textId="77777777" w:rsidR="001C1FD1" w:rsidRDefault="001C1FD1">
      <w:pPr>
        <w:spacing w:after="31"/>
        <w:ind w:left="-5" w:right="331" w:hanging="10"/>
        <w:rPr>
          <w:sz w:val="40"/>
          <w:szCs w:val="40"/>
        </w:rPr>
      </w:pPr>
    </w:p>
    <w:p w14:paraId="39EA5B9C" w14:textId="009ACBDF" w:rsidR="00673B9E" w:rsidRPr="00B5183C" w:rsidRDefault="00F40583">
      <w:pPr>
        <w:spacing w:after="31"/>
        <w:ind w:left="-5" w:right="331" w:hanging="10"/>
        <w:rPr>
          <w:sz w:val="40"/>
          <w:szCs w:val="40"/>
        </w:rPr>
      </w:pPr>
      <w:r w:rsidRPr="00B5183C">
        <w:rPr>
          <w:sz w:val="40"/>
          <w:szCs w:val="40"/>
        </w:rPr>
        <w:t xml:space="preserve">6 Week Consultation Period: </w:t>
      </w:r>
    </w:p>
    <w:p w14:paraId="6EC943E4" w14:textId="37EC24B3" w:rsidR="00673B9E" w:rsidRDefault="00C367FE">
      <w:pPr>
        <w:spacing w:after="339"/>
        <w:ind w:left="-5" w:right="331" w:hanging="10"/>
        <w:rPr>
          <w:sz w:val="40"/>
          <w:szCs w:val="40"/>
        </w:rPr>
      </w:pPr>
      <w:r w:rsidRPr="00B5183C">
        <w:rPr>
          <w:sz w:val="40"/>
          <w:szCs w:val="40"/>
        </w:rPr>
        <w:t>19</w:t>
      </w:r>
      <w:r w:rsidRPr="00B5183C">
        <w:rPr>
          <w:sz w:val="40"/>
          <w:szCs w:val="40"/>
          <w:vertAlign w:val="superscript"/>
        </w:rPr>
        <w:t>th</w:t>
      </w:r>
      <w:r w:rsidRPr="00B5183C">
        <w:rPr>
          <w:sz w:val="40"/>
          <w:szCs w:val="40"/>
        </w:rPr>
        <w:t xml:space="preserve"> February 2024 - 31</w:t>
      </w:r>
      <w:r w:rsidRPr="00B5183C">
        <w:rPr>
          <w:sz w:val="40"/>
          <w:szCs w:val="40"/>
          <w:vertAlign w:val="superscript"/>
        </w:rPr>
        <w:t>st</w:t>
      </w:r>
      <w:r w:rsidRPr="00B5183C">
        <w:rPr>
          <w:sz w:val="40"/>
          <w:szCs w:val="40"/>
        </w:rPr>
        <w:t xml:space="preserve"> March 2024</w:t>
      </w:r>
    </w:p>
    <w:p w14:paraId="17ED41FB" w14:textId="0CDB39CA" w:rsidR="00B824EB" w:rsidRPr="00A71F82" w:rsidRDefault="00A71F82" w:rsidP="00A71F82">
      <w:pPr>
        <w:spacing w:after="339"/>
        <w:ind w:left="-5" w:right="331" w:hanging="10"/>
        <w:jc w:val="center"/>
        <w:rPr>
          <w:b/>
          <w:bCs/>
          <w:sz w:val="40"/>
          <w:szCs w:val="40"/>
          <w:u w:val="single"/>
        </w:rPr>
      </w:pPr>
      <w:r w:rsidRPr="00A71F82">
        <w:rPr>
          <w:b/>
          <w:bCs/>
          <w:sz w:val="40"/>
          <w:szCs w:val="40"/>
          <w:u w:val="single"/>
        </w:rPr>
        <w:t xml:space="preserve">Open </w:t>
      </w:r>
      <w:r w:rsidR="00B824EB" w:rsidRPr="00A71F82">
        <w:rPr>
          <w:b/>
          <w:bCs/>
          <w:sz w:val="40"/>
          <w:szCs w:val="40"/>
          <w:u w:val="single"/>
        </w:rPr>
        <w:t xml:space="preserve">Public </w:t>
      </w:r>
      <w:r>
        <w:rPr>
          <w:b/>
          <w:bCs/>
          <w:sz w:val="40"/>
          <w:szCs w:val="40"/>
          <w:u w:val="single"/>
        </w:rPr>
        <w:t>Event</w:t>
      </w:r>
      <w:r w:rsidRPr="00A71F82">
        <w:rPr>
          <w:b/>
          <w:bCs/>
          <w:sz w:val="40"/>
          <w:szCs w:val="40"/>
          <w:u w:val="single"/>
        </w:rPr>
        <w:t xml:space="preserve"> 24</w:t>
      </w:r>
      <w:r w:rsidRPr="00A71F82">
        <w:rPr>
          <w:b/>
          <w:bCs/>
          <w:sz w:val="40"/>
          <w:szCs w:val="40"/>
          <w:u w:val="single"/>
          <w:vertAlign w:val="superscript"/>
        </w:rPr>
        <w:t>th</w:t>
      </w:r>
      <w:r w:rsidRPr="00A71F82">
        <w:rPr>
          <w:b/>
          <w:bCs/>
          <w:sz w:val="40"/>
          <w:szCs w:val="40"/>
          <w:u w:val="single"/>
        </w:rPr>
        <w:t xml:space="preserve"> Feb, 10am to 4pm, Jubilee Hall</w:t>
      </w:r>
    </w:p>
    <w:p w14:paraId="0CBC04FD" w14:textId="04E3EC7F" w:rsidR="00C367FE" w:rsidRPr="00B5183C" w:rsidRDefault="00F40583" w:rsidP="00C367FE">
      <w:pPr>
        <w:spacing w:after="81"/>
        <w:ind w:left="-5" w:right="331" w:hanging="10"/>
        <w:rPr>
          <w:sz w:val="40"/>
          <w:szCs w:val="40"/>
        </w:rPr>
      </w:pPr>
      <w:r w:rsidRPr="00B5183C">
        <w:rPr>
          <w:sz w:val="40"/>
          <w:szCs w:val="40"/>
        </w:rPr>
        <w:t>The Neighbourhood Plan will be available to</w:t>
      </w:r>
      <w:r w:rsidR="00C367FE" w:rsidRPr="00B5183C">
        <w:rPr>
          <w:sz w:val="40"/>
          <w:szCs w:val="40"/>
        </w:rPr>
        <w:t xml:space="preserve"> </w:t>
      </w:r>
      <w:r w:rsidRPr="00B5183C">
        <w:rPr>
          <w:sz w:val="40"/>
          <w:szCs w:val="40"/>
        </w:rPr>
        <w:t xml:space="preserve">view </w:t>
      </w:r>
      <w:r w:rsidR="00C367FE" w:rsidRPr="00B5183C">
        <w:rPr>
          <w:sz w:val="40"/>
          <w:szCs w:val="40"/>
        </w:rPr>
        <w:t xml:space="preserve">on-line at </w:t>
      </w:r>
      <w:hyperlink r:id="rId8" w:history="1">
        <w:r w:rsidR="00C367FE" w:rsidRPr="00B5183C">
          <w:rPr>
            <w:rStyle w:val="Hyperlink"/>
            <w:sz w:val="40"/>
            <w:szCs w:val="40"/>
          </w:rPr>
          <w:t>www.bwbnplan.co.uk</w:t>
        </w:r>
      </w:hyperlink>
      <w:r w:rsidR="00C367FE" w:rsidRPr="00B5183C">
        <w:rPr>
          <w:sz w:val="40"/>
          <w:szCs w:val="40"/>
        </w:rPr>
        <w:t xml:space="preserve"> or for a hardcopy </w:t>
      </w:r>
      <w:r w:rsidRPr="00B5183C">
        <w:rPr>
          <w:sz w:val="40"/>
          <w:szCs w:val="40"/>
        </w:rPr>
        <w:t xml:space="preserve">at the locations below: </w:t>
      </w:r>
    </w:p>
    <w:p w14:paraId="7F610A37" w14:textId="7DF03FCA" w:rsidR="00C367FE" w:rsidRPr="00B5183C" w:rsidRDefault="00F40583" w:rsidP="00C367FE">
      <w:pPr>
        <w:pStyle w:val="ListParagraph"/>
        <w:numPr>
          <w:ilvl w:val="0"/>
          <w:numId w:val="3"/>
        </w:numPr>
        <w:spacing w:after="31"/>
        <w:ind w:right="331"/>
        <w:rPr>
          <w:sz w:val="36"/>
          <w:szCs w:val="36"/>
        </w:rPr>
      </w:pPr>
      <w:r w:rsidRPr="00B5183C">
        <w:rPr>
          <w:sz w:val="36"/>
          <w:szCs w:val="36"/>
        </w:rPr>
        <w:t>The Doghouse, Broughton Crossin</w:t>
      </w:r>
      <w:r w:rsidR="00C367FE" w:rsidRPr="00B5183C">
        <w:rPr>
          <w:sz w:val="36"/>
          <w:szCs w:val="36"/>
        </w:rPr>
        <w:t>g</w:t>
      </w:r>
    </w:p>
    <w:p w14:paraId="33FF4128" w14:textId="49F39091" w:rsidR="00C367FE" w:rsidRPr="00B5183C" w:rsidRDefault="00F40583" w:rsidP="00C367FE">
      <w:pPr>
        <w:pStyle w:val="ListParagraph"/>
        <w:numPr>
          <w:ilvl w:val="0"/>
          <w:numId w:val="3"/>
        </w:numPr>
        <w:spacing w:after="31"/>
        <w:ind w:right="331"/>
        <w:rPr>
          <w:sz w:val="36"/>
          <w:szCs w:val="36"/>
        </w:rPr>
      </w:pPr>
      <w:r w:rsidRPr="00B5183C">
        <w:rPr>
          <w:sz w:val="36"/>
          <w:szCs w:val="36"/>
        </w:rPr>
        <w:t>St James Church</w:t>
      </w:r>
      <w:r w:rsidR="00C367FE" w:rsidRPr="00B5183C">
        <w:rPr>
          <w:sz w:val="36"/>
          <w:szCs w:val="36"/>
        </w:rPr>
        <w:t>, Bierton</w:t>
      </w:r>
    </w:p>
    <w:p w14:paraId="619A7B83" w14:textId="4E626AC2" w:rsidR="00C367FE" w:rsidRPr="00B5183C" w:rsidRDefault="00F40583" w:rsidP="00C367FE">
      <w:pPr>
        <w:pStyle w:val="ListParagraph"/>
        <w:numPr>
          <w:ilvl w:val="0"/>
          <w:numId w:val="3"/>
        </w:numPr>
        <w:spacing w:after="31"/>
        <w:ind w:right="331"/>
        <w:rPr>
          <w:sz w:val="36"/>
          <w:szCs w:val="36"/>
        </w:rPr>
      </w:pPr>
      <w:r w:rsidRPr="00B5183C">
        <w:rPr>
          <w:sz w:val="36"/>
          <w:szCs w:val="36"/>
        </w:rPr>
        <w:t>The Barn, Hulcott</w:t>
      </w:r>
    </w:p>
    <w:p w14:paraId="43557080" w14:textId="4BE7B11E" w:rsidR="00C367FE" w:rsidRPr="00B5183C" w:rsidRDefault="00C367FE" w:rsidP="00C367FE">
      <w:pPr>
        <w:pStyle w:val="ListParagraph"/>
        <w:numPr>
          <w:ilvl w:val="0"/>
          <w:numId w:val="3"/>
        </w:numPr>
        <w:spacing w:after="31"/>
        <w:ind w:right="331"/>
        <w:rPr>
          <w:sz w:val="36"/>
          <w:szCs w:val="36"/>
        </w:rPr>
      </w:pPr>
      <w:r w:rsidRPr="00B5183C">
        <w:rPr>
          <w:sz w:val="36"/>
          <w:szCs w:val="36"/>
        </w:rPr>
        <w:t>The Lounge India, Bierton</w:t>
      </w:r>
    </w:p>
    <w:p w14:paraId="73D6052F" w14:textId="49D41BF0" w:rsidR="00C367FE" w:rsidRPr="00B5183C" w:rsidRDefault="00C367FE" w:rsidP="00C367FE">
      <w:pPr>
        <w:pStyle w:val="ListParagraph"/>
        <w:numPr>
          <w:ilvl w:val="0"/>
          <w:numId w:val="3"/>
        </w:numPr>
        <w:spacing w:after="31"/>
        <w:ind w:right="331"/>
        <w:rPr>
          <w:sz w:val="36"/>
          <w:szCs w:val="36"/>
        </w:rPr>
      </w:pPr>
      <w:r w:rsidRPr="00B5183C">
        <w:rPr>
          <w:sz w:val="36"/>
          <w:szCs w:val="36"/>
        </w:rPr>
        <w:t>The Jubilee Hall, Bierton</w:t>
      </w:r>
    </w:p>
    <w:p w14:paraId="6D804052" w14:textId="629F4987" w:rsidR="00C367FE" w:rsidRPr="00B5183C" w:rsidRDefault="00C367FE" w:rsidP="00B5183C">
      <w:pPr>
        <w:pStyle w:val="ListParagraph"/>
        <w:numPr>
          <w:ilvl w:val="0"/>
          <w:numId w:val="3"/>
        </w:numPr>
        <w:spacing w:after="240"/>
        <w:ind w:left="714" w:right="329" w:hanging="357"/>
        <w:rPr>
          <w:sz w:val="36"/>
          <w:szCs w:val="36"/>
        </w:rPr>
      </w:pPr>
      <w:r w:rsidRPr="00B5183C">
        <w:rPr>
          <w:sz w:val="36"/>
          <w:szCs w:val="36"/>
        </w:rPr>
        <w:t>The Bierton Sports Centre, Bi</w:t>
      </w:r>
      <w:r w:rsidR="00B5183C" w:rsidRPr="00B5183C">
        <w:rPr>
          <w:sz w:val="36"/>
          <w:szCs w:val="36"/>
        </w:rPr>
        <w:t>erton</w:t>
      </w:r>
    </w:p>
    <w:p w14:paraId="15D131D3" w14:textId="01ACE7D4" w:rsidR="00673B9E" w:rsidRPr="00B5183C" w:rsidRDefault="00A71F82" w:rsidP="00B5183C">
      <w:pPr>
        <w:spacing w:after="3" w:line="274" w:lineRule="auto"/>
        <w:rPr>
          <w:sz w:val="40"/>
          <w:szCs w:val="40"/>
        </w:rPr>
      </w:pPr>
      <w:r>
        <w:rPr>
          <w:bCs/>
          <w:sz w:val="40"/>
          <w:szCs w:val="40"/>
        </w:rPr>
        <w:t>F</w:t>
      </w:r>
      <w:r w:rsidRPr="00A71F82">
        <w:rPr>
          <w:bCs/>
          <w:sz w:val="40"/>
          <w:szCs w:val="40"/>
        </w:rPr>
        <w:t>eedback</w:t>
      </w:r>
      <w:r w:rsidR="00B5183C" w:rsidRPr="00A71F82">
        <w:rPr>
          <w:bCs/>
          <w:sz w:val="40"/>
          <w:szCs w:val="40"/>
        </w:rPr>
        <w:t xml:space="preserve"> </w:t>
      </w:r>
      <w:r w:rsidRPr="00A71F82">
        <w:rPr>
          <w:bCs/>
          <w:sz w:val="40"/>
          <w:szCs w:val="40"/>
        </w:rPr>
        <w:t>forms can be obtained from the</w:t>
      </w:r>
      <w:r w:rsidRPr="00B5183C">
        <w:rPr>
          <w:b/>
          <w:sz w:val="40"/>
          <w:szCs w:val="40"/>
        </w:rPr>
        <w:t xml:space="preserve"> locations </w:t>
      </w:r>
      <w:r w:rsidR="00B5183C">
        <w:rPr>
          <w:b/>
          <w:sz w:val="40"/>
          <w:szCs w:val="40"/>
        </w:rPr>
        <w:t xml:space="preserve">identified </w:t>
      </w:r>
      <w:r w:rsidRPr="00B5183C">
        <w:rPr>
          <w:b/>
          <w:sz w:val="40"/>
          <w:szCs w:val="40"/>
        </w:rPr>
        <w:t>above.</w:t>
      </w:r>
    </w:p>
    <w:p w14:paraId="7993DA28" w14:textId="2230C579" w:rsidR="00B5183C" w:rsidRDefault="00F40583" w:rsidP="00B5183C">
      <w:pPr>
        <w:spacing w:after="80"/>
        <w:rPr>
          <w:sz w:val="36"/>
        </w:rPr>
      </w:pPr>
      <w:r>
        <w:rPr>
          <w:sz w:val="36"/>
        </w:rPr>
        <w:t xml:space="preserve">Please direct questions to </w:t>
      </w:r>
      <w:hyperlink r:id="rId9" w:history="1">
        <w:r w:rsidR="00B5183C" w:rsidRPr="00A12115">
          <w:rPr>
            <w:rStyle w:val="Hyperlink"/>
            <w:sz w:val="36"/>
          </w:rPr>
          <w:t>nplan@biertonvillage.org.uk</w:t>
        </w:r>
      </w:hyperlink>
      <w:r>
        <w:rPr>
          <w:sz w:val="36"/>
        </w:rPr>
        <w:t>.</w:t>
      </w:r>
    </w:p>
    <w:p w14:paraId="3410F521" w14:textId="328AFF18" w:rsidR="00673B9E" w:rsidRPr="00B5183C" w:rsidRDefault="00B5183C" w:rsidP="00B5183C">
      <w:pPr>
        <w:spacing w:after="80"/>
        <w:rPr>
          <w:b/>
          <w:sz w:val="42"/>
        </w:rPr>
      </w:pPr>
      <w:r>
        <w:rPr>
          <w:sz w:val="36"/>
        </w:rPr>
        <w:t xml:space="preserve">Requests for a </w:t>
      </w:r>
      <w:r w:rsidR="005A0C0A">
        <w:rPr>
          <w:sz w:val="36"/>
        </w:rPr>
        <w:t>hard</w:t>
      </w:r>
      <w:r>
        <w:rPr>
          <w:sz w:val="36"/>
        </w:rPr>
        <w:t xml:space="preserve">copy of the plan to be delivered can be made by </w:t>
      </w:r>
      <w:r w:rsidR="005A0C0A">
        <w:rPr>
          <w:sz w:val="36"/>
        </w:rPr>
        <w:t>‘</w:t>
      </w:r>
      <w:r>
        <w:rPr>
          <w:sz w:val="36"/>
        </w:rPr>
        <w:t xml:space="preserve">phone to 01296 </w:t>
      </w:r>
      <w:proofErr w:type="gramStart"/>
      <w:r>
        <w:rPr>
          <w:sz w:val="36"/>
        </w:rPr>
        <w:t>422228</w:t>
      </w:r>
      <w:proofErr w:type="gramEnd"/>
    </w:p>
    <w:sectPr w:rsidR="00673B9E" w:rsidRPr="00B5183C">
      <w:headerReference w:type="default" r:id="rId10"/>
      <w:pgSz w:w="11910" w:h="16845"/>
      <w:pgMar w:top="1440" w:right="897" w:bottom="1440" w:left="11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601" w14:textId="77777777" w:rsidR="006E586B" w:rsidRDefault="006E586B" w:rsidP="00B5183C">
      <w:pPr>
        <w:spacing w:after="0" w:line="240" w:lineRule="auto"/>
      </w:pPr>
      <w:r>
        <w:separator/>
      </w:r>
    </w:p>
  </w:endnote>
  <w:endnote w:type="continuationSeparator" w:id="0">
    <w:p w14:paraId="7FD79D8D" w14:textId="77777777" w:rsidR="006E586B" w:rsidRDefault="006E586B" w:rsidP="00B5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09C9" w14:textId="77777777" w:rsidR="006E586B" w:rsidRDefault="006E586B" w:rsidP="00B5183C">
      <w:pPr>
        <w:spacing w:after="0" w:line="240" w:lineRule="auto"/>
      </w:pPr>
      <w:r>
        <w:separator/>
      </w:r>
    </w:p>
  </w:footnote>
  <w:footnote w:type="continuationSeparator" w:id="0">
    <w:p w14:paraId="5F22FAED" w14:textId="77777777" w:rsidR="006E586B" w:rsidRDefault="006E586B" w:rsidP="00B5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4605" w14:textId="77777777" w:rsidR="00B5183C" w:rsidRDefault="00B5183C" w:rsidP="00B5183C">
    <w:pPr>
      <w:spacing w:after="60" w:line="270" w:lineRule="auto"/>
      <w:jc w:val="center"/>
    </w:pPr>
    <w:r>
      <w:rPr>
        <w:sz w:val="36"/>
      </w:rPr>
      <w:t>Bierton Neighbourhood Plan introduces the</w:t>
    </w:r>
  </w:p>
  <w:p w14:paraId="0FFF1E00" w14:textId="60A5A43B" w:rsidR="00B5183C" w:rsidRDefault="00B5183C" w:rsidP="00B5183C">
    <w:pPr>
      <w:spacing w:after="60" w:line="270" w:lineRule="auto"/>
      <w:jc w:val="center"/>
    </w:pPr>
    <w:r>
      <w:rPr>
        <w:b/>
        <w:sz w:val="48"/>
      </w:rPr>
      <w:t>Pre-Submission 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662"/>
    <w:multiLevelType w:val="hybridMultilevel"/>
    <w:tmpl w:val="A418C34A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E8F2D72"/>
    <w:multiLevelType w:val="hybridMultilevel"/>
    <w:tmpl w:val="6052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004D"/>
    <w:multiLevelType w:val="hybridMultilevel"/>
    <w:tmpl w:val="8296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8919">
    <w:abstractNumId w:val="0"/>
  </w:num>
  <w:num w:numId="2" w16cid:durableId="1438208023">
    <w:abstractNumId w:val="2"/>
  </w:num>
  <w:num w:numId="3" w16cid:durableId="28246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9E"/>
    <w:rsid w:val="001C1FD1"/>
    <w:rsid w:val="003A3BE1"/>
    <w:rsid w:val="004F335B"/>
    <w:rsid w:val="005A0C0A"/>
    <w:rsid w:val="00673B9E"/>
    <w:rsid w:val="006E586B"/>
    <w:rsid w:val="007066DD"/>
    <w:rsid w:val="007727D8"/>
    <w:rsid w:val="009867A9"/>
    <w:rsid w:val="00A71F82"/>
    <w:rsid w:val="00AE5CC1"/>
    <w:rsid w:val="00B5183C"/>
    <w:rsid w:val="00B824EB"/>
    <w:rsid w:val="00C367FE"/>
    <w:rsid w:val="00DA4F7D"/>
    <w:rsid w:val="00F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FCC0"/>
  <w15:docId w15:val="{9F03AAF1-2642-4E12-BF3A-2072DB98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7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3C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5A0C0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bnpla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plan@biertonvilla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Plan presents Regulation 14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Plan presents Regulation 14</dc:title>
  <dc:subject/>
  <dc:creator>Katrina Lemonius</dc:creator>
  <cp:keywords>DAEIQaHMUZI,BADIDJmuJ_0</cp:keywords>
  <cp:lastModifiedBy>Mark Grieves</cp:lastModifiedBy>
  <cp:revision>2</cp:revision>
  <cp:lastPrinted>2024-01-23T14:34:00Z</cp:lastPrinted>
  <dcterms:created xsi:type="dcterms:W3CDTF">2024-01-24T22:11:00Z</dcterms:created>
  <dcterms:modified xsi:type="dcterms:W3CDTF">2024-01-24T22:11:00Z</dcterms:modified>
</cp:coreProperties>
</file>